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appy Monkey" w:cs="Happy Monkey" w:eastAsia="Happy Monkey" w:hAnsi="Happy Monkey"/>
          <w:sz w:val="4"/>
          <w:szCs w:val="4"/>
        </w:rPr>
      </w:pPr>
      <w:r w:rsidDel="00000000" w:rsidR="00000000" w:rsidRPr="00000000">
        <w:rPr>
          <w:rFonts w:ascii="Happy Monkey" w:cs="Happy Monkey" w:eastAsia="Happy Monkey" w:hAnsi="Happy Monkey"/>
          <w:sz w:val="4"/>
          <w:szCs w:val="4"/>
          <w:rtl w:val="0"/>
        </w:rPr>
        <w:t xml:space="preserve"> </w:t>
      </w:r>
    </w:p>
    <w:tbl>
      <w:tblPr>
        <w:tblStyle w:val="Table1"/>
        <w:tblW w:w="11535.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35"/>
        <w:tblGridChange w:id="0">
          <w:tblGrid>
            <w:gridCol w:w="1153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0b5394" w:val="clear"/>
            <w:tcMar>
              <w:top w:w="100.0" w:type="dxa"/>
              <w:left w:w="100.0" w:type="dxa"/>
              <w:bottom w:w="100.0" w:type="dxa"/>
              <w:right w:w="100.0" w:type="dxa"/>
            </w:tcMar>
            <w:vAlign w:val="top"/>
          </w:tcPr>
          <w:p w:rsidR="00000000" w:rsidDel="00000000" w:rsidP="00000000" w:rsidRDefault="00000000" w:rsidRPr="00000000" w14:paraId="00000002">
            <w:pPr>
              <w:spacing w:line="288" w:lineRule="auto"/>
              <w:jc w:val="center"/>
              <w:rPr>
                <w:rFonts w:ascii="Shadows Into Light" w:cs="Shadows Into Light" w:eastAsia="Shadows Into Light" w:hAnsi="Shadows Into Light"/>
                <w:b w:val="1"/>
                <w:color w:val="9fc5e8"/>
                <w:sz w:val="54"/>
                <w:szCs w:val="54"/>
              </w:rPr>
            </w:pPr>
            <w:r w:rsidDel="00000000" w:rsidR="00000000" w:rsidRPr="00000000">
              <w:rPr>
                <w:rFonts w:ascii="Shadows Into Light" w:cs="Shadows Into Light" w:eastAsia="Shadows Into Light" w:hAnsi="Shadows Into Light"/>
                <w:b w:val="1"/>
                <w:color w:val="9fc5e8"/>
                <w:sz w:val="54"/>
                <w:szCs w:val="54"/>
                <w:rtl w:val="0"/>
              </w:rPr>
              <w:t xml:space="preserve">Lesson Guide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Happy Monkey" w:cs="Happy Monkey" w:eastAsia="Happy Monkey" w:hAnsi="Happy Monkey"/>
          <w:sz w:val="4"/>
          <w:szCs w:val="4"/>
        </w:rPr>
      </w:pPr>
      <w:r w:rsidDel="00000000" w:rsidR="00000000" w:rsidRPr="00000000">
        <w:rPr>
          <w:rtl w:val="0"/>
        </w:rPr>
      </w:r>
    </w:p>
    <w:tbl>
      <w:tblPr>
        <w:tblStyle w:val="Table2"/>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7905"/>
        <w:tblGridChange w:id="0">
          <w:tblGrid>
            <w:gridCol w:w="3645"/>
            <w:gridCol w:w="790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Topic: Health-blood pressure/pain scale</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4"/>
          <w:szCs w:val="4"/>
        </w:rPr>
      </w:pPr>
      <w:r w:rsidDel="00000000" w:rsidR="00000000" w:rsidRPr="00000000">
        <w:rPr>
          <w:rtl w:val="0"/>
        </w:rPr>
      </w:r>
    </w:p>
    <w:tbl>
      <w:tblPr>
        <w:tblStyle w:val="Table3"/>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09">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Lesson: </w:t>
            </w:r>
          </w:p>
        </w:tc>
      </w:tr>
    </w:tbl>
    <w:p w:rsidR="00000000" w:rsidDel="00000000" w:rsidP="00000000" w:rsidRDefault="00000000" w:rsidRPr="00000000" w14:paraId="0000000A">
      <w:pPr>
        <w:rPr>
          <w:rFonts w:ascii="Happy Monkey" w:cs="Happy Monkey" w:eastAsia="Happy Monkey" w:hAnsi="Happy Monkey"/>
          <w:sz w:val="4"/>
          <w:szCs w:val="4"/>
        </w:rPr>
      </w:pPr>
      <w:r w:rsidDel="00000000" w:rsidR="00000000" w:rsidRPr="00000000">
        <w:rPr>
          <w:rtl w:val="0"/>
        </w:rPr>
      </w:r>
    </w:p>
    <w:tbl>
      <w:tblPr>
        <w:tblStyle w:val="Table4"/>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Blood pressure and Pain Scale</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4"/>
          <w:szCs w:val="4"/>
        </w:rPr>
      </w:pPr>
      <w:r w:rsidDel="00000000" w:rsidR="00000000" w:rsidRPr="00000000">
        <w:rPr>
          <w:rtl w:val="0"/>
        </w:rPr>
      </w:r>
    </w:p>
    <w:tbl>
      <w:tblPr>
        <w:tblStyle w:val="Table5"/>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0E">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Materials:</w:t>
            </w:r>
          </w:p>
        </w:tc>
      </w:tr>
    </w:tbl>
    <w:p w:rsidR="00000000" w:rsidDel="00000000" w:rsidP="00000000" w:rsidRDefault="00000000" w:rsidRPr="00000000" w14:paraId="0000000F">
      <w:pPr>
        <w:rPr>
          <w:rFonts w:ascii="Happy Monkey" w:cs="Happy Monkey" w:eastAsia="Happy Monkey" w:hAnsi="Happy Monkey"/>
          <w:sz w:val="4"/>
          <w:szCs w:val="4"/>
        </w:rPr>
      </w:pPr>
      <w:r w:rsidDel="00000000" w:rsidR="00000000" w:rsidRPr="00000000">
        <w:rPr>
          <w:rtl w:val="0"/>
        </w:rPr>
      </w:r>
    </w:p>
    <w:tbl>
      <w:tblPr>
        <w:tblStyle w:val="Table6"/>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Automatic blood pressure cuff</w:t>
            </w:r>
          </w:p>
          <w:p w:rsidR="00000000" w:rsidDel="00000000" w:rsidP="00000000" w:rsidRDefault="00000000" w:rsidRPr="00000000" w14:paraId="00000011">
            <w:pPr>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Copies of pain scale</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4"/>
          <w:szCs w:val="4"/>
        </w:rPr>
      </w:pPr>
      <w:r w:rsidDel="00000000" w:rsidR="00000000" w:rsidRPr="00000000">
        <w:rPr>
          <w:rtl w:val="0"/>
        </w:rPr>
      </w:r>
    </w:p>
    <w:tbl>
      <w:tblPr>
        <w:tblStyle w:val="Table7"/>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14">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Learning Objectives:</w:t>
            </w:r>
          </w:p>
        </w:tc>
      </w:tr>
    </w:tbl>
    <w:p w:rsidR="00000000" w:rsidDel="00000000" w:rsidP="00000000" w:rsidRDefault="00000000" w:rsidRPr="00000000" w14:paraId="00000015">
      <w:pPr>
        <w:rPr>
          <w:rFonts w:ascii="Happy Monkey" w:cs="Happy Monkey" w:eastAsia="Happy Monkey" w:hAnsi="Happy Monkey"/>
          <w:sz w:val="4"/>
          <w:szCs w:val="4"/>
        </w:rPr>
      </w:pPr>
      <w:r w:rsidDel="00000000" w:rsidR="00000000" w:rsidRPr="00000000">
        <w:rPr>
          <w:rtl w:val="0"/>
        </w:rPr>
      </w:r>
    </w:p>
    <w:tbl>
      <w:tblPr>
        <w:tblStyle w:val="Table8"/>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numPr>
                <w:ilvl w:val="0"/>
                <w:numId w:val="1"/>
              </w:numPr>
              <w:spacing w:line="240" w:lineRule="auto"/>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Students will be able to identify a blood pressure cuff</w:t>
            </w:r>
          </w:p>
          <w:p w:rsidR="00000000" w:rsidDel="00000000" w:rsidP="00000000" w:rsidRDefault="00000000" w:rsidRPr="00000000" w14:paraId="00000017">
            <w:pPr>
              <w:widowControl w:val="0"/>
              <w:numPr>
                <w:ilvl w:val="0"/>
                <w:numId w:val="1"/>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Student will be able to read numbers on the blood pressure cuff</w:t>
            </w:r>
          </w:p>
          <w:p w:rsidR="00000000" w:rsidDel="00000000" w:rsidP="00000000" w:rsidRDefault="00000000" w:rsidRPr="00000000" w14:paraId="00000018">
            <w:pPr>
              <w:widowControl w:val="0"/>
              <w:numPr>
                <w:ilvl w:val="0"/>
                <w:numId w:val="1"/>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Students will be able to identify a pain scale indicating what means lots of pain and what means no pain</w:t>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sz w:val="4"/>
          <w:szCs w:val="4"/>
        </w:rPr>
      </w:pPr>
      <w:r w:rsidDel="00000000" w:rsidR="00000000" w:rsidRPr="00000000">
        <w:rPr>
          <w:rtl w:val="0"/>
        </w:rPr>
      </w:r>
    </w:p>
    <w:tbl>
      <w:tblPr>
        <w:tblStyle w:val="Table9"/>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1B">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Structure/Activity:</w:t>
            </w:r>
          </w:p>
        </w:tc>
      </w:tr>
    </w:tbl>
    <w:p w:rsidR="00000000" w:rsidDel="00000000" w:rsidP="00000000" w:rsidRDefault="00000000" w:rsidRPr="00000000" w14:paraId="0000001C">
      <w:pPr>
        <w:rPr>
          <w:rFonts w:ascii="Happy Monkey" w:cs="Happy Monkey" w:eastAsia="Happy Monkey" w:hAnsi="Happy Monkey"/>
          <w:sz w:val="4"/>
          <w:szCs w:val="4"/>
        </w:rPr>
      </w:pPr>
      <w:r w:rsidDel="00000000" w:rsidR="00000000" w:rsidRPr="00000000">
        <w:rPr>
          <w:rtl w:val="0"/>
        </w:rPr>
      </w:r>
    </w:p>
    <w:tbl>
      <w:tblPr>
        <w:tblStyle w:val="Table10"/>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2"/>
              </w:numPr>
              <w:spacing w:line="240" w:lineRule="auto"/>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Show blood pressure cuff and ask if anyone knows what it is/have ever used it before</w:t>
            </w:r>
          </w:p>
          <w:p w:rsidR="00000000" w:rsidDel="00000000" w:rsidP="00000000" w:rsidRDefault="00000000" w:rsidRPr="00000000" w14:paraId="0000001E">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Demonstrate using the device</w:t>
            </w:r>
          </w:p>
          <w:p w:rsidR="00000000" w:rsidDel="00000000" w:rsidP="00000000" w:rsidRDefault="00000000" w:rsidRPr="00000000" w14:paraId="0000001F">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Talk about and write the normal range </w:t>
            </w:r>
          </w:p>
          <w:p w:rsidR="00000000" w:rsidDel="00000000" w:rsidP="00000000" w:rsidRDefault="00000000" w:rsidRPr="00000000" w14:paraId="00000020">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Have students practice taking each others blood pressure</w:t>
            </w:r>
          </w:p>
          <w:p w:rsidR="00000000" w:rsidDel="00000000" w:rsidP="00000000" w:rsidRDefault="00000000" w:rsidRPr="00000000" w14:paraId="00000021">
            <w:pPr>
              <w:widowControl w:val="0"/>
              <w:numPr>
                <w:ilvl w:val="0"/>
                <w:numId w:val="2"/>
              </w:numPr>
              <w:spacing w:line="240" w:lineRule="auto"/>
              <w:ind w:left="720" w:hanging="360"/>
              <w:rPr>
                <w:rFonts w:ascii="Happy Monkey" w:cs="Happy Monkey" w:eastAsia="Happy Monkey" w:hAnsi="Happy Monkey"/>
                <w:sz w:val="24"/>
                <w:szCs w:val="24"/>
                <w:u w:val="none"/>
              </w:rPr>
            </w:pPr>
            <w:r w:rsidDel="00000000" w:rsidR="00000000" w:rsidRPr="00000000">
              <w:rPr>
                <w:rFonts w:ascii="Happy Monkey" w:cs="Happy Monkey" w:eastAsia="Happy Monkey" w:hAnsi="Happy Monkey"/>
                <w:sz w:val="24"/>
                <w:szCs w:val="24"/>
                <w:rtl w:val="0"/>
              </w:rPr>
              <w:t xml:space="preserve">Show students the pain scales (numerical and picture) and discuss them </w:t>
            </w:r>
          </w:p>
          <w:p w:rsidR="00000000" w:rsidDel="00000000" w:rsidP="00000000" w:rsidRDefault="00000000" w:rsidRPr="00000000" w14:paraId="00000022">
            <w:pPr>
              <w:widowControl w:val="0"/>
              <w:numPr>
                <w:ilvl w:val="0"/>
                <w:numId w:val="2"/>
              </w:numPr>
              <w:spacing w:line="240" w:lineRule="auto"/>
              <w:ind w:left="720" w:hanging="360"/>
              <w:rPr>
                <w:rFonts w:ascii="Happy Monkey" w:cs="Happy Monkey" w:eastAsia="Happy Monkey" w:hAnsi="Happy Monkey"/>
                <w:sz w:val="24"/>
                <w:szCs w:val="24"/>
              </w:rPr>
            </w:pPr>
            <w:r w:rsidDel="00000000" w:rsidR="00000000" w:rsidRPr="00000000">
              <w:rPr>
                <w:rFonts w:ascii="Happy Monkey" w:cs="Happy Monkey" w:eastAsia="Happy Monkey" w:hAnsi="Happy Monkey"/>
                <w:sz w:val="24"/>
                <w:szCs w:val="24"/>
                <w:rtl w:val="0"/>
              </w:rPr>
              <w:t xml:space="preserve">Have each student use the pain scale (either by pointing or verbalizing) about how they are currently feeling, what they would be feeling if they were in terrible pain, and what they would be feeling if they felt great. </w:t>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z w:val="4"/>
          <w:szCs w:val="4"/>
        </w:rPr>
      </w:pPr>
      <w:r w:rsidDel="00000000" w:rsidR="00000000" w:rsidRPr="00000000">
        <w:rPr>
          <w:rtl w:val="0"/>
        </w:rPr>
      </w:r>
    </w:p>
    <w:tbl>
      <w:tblPr>
        <w:tblStyle w:val="Table11"/>
        <w:tblW w:w="11550.0" w:type="dxa"/>
        <w:jc w:val="left"/>
        <w:tblInd w:w="3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0"/>
        <w:tblGridChange w:id="0">
          <w:tblGrid>
            <w:gridCol w:w="1155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c9daf8" w:val="clear"/>
            <w:tcMar>
              <w:top w:w="100.0" w:type="dxa"/>
              <w:left w:w="100.0" w:type="dxa"/>
              <w:bottom w:w="100.0" w:type="dxa"/>
              <w:right w:w="100.0" w:type="dxa"/>
            </w:tcMar>
            <w:vAlign w:val="top"/>
          </w:tcPr>
          <w:p w:rsidR="00000000" w:rsidDel="00000000" w:rsidP="00000000" w:rsidRDefault="00000000" w:rsidRPr="00000000" w14:paraId="00000025">
            <w:pPr>
              <w:spacing w:line="288" w:lineRule="auto"/>
              <w:rPr>
                <w:rFonts w:ascii="Happy Monkey" w:cs="Happy Monkey" w:eastAsia="Happy Monkey" w:hAnsi="Happy Monkey"/>
                <w:b w:val="1"/>
                <w:sz w:val="24"/>
                <w:szCs w:val="24"/>
              </w:rPr>
            </w:pPr>
            <w:r w:rsidDel="00000000" w:rsidR="00000000" w:rsidRPr="00000000">
              <w:rPr>
                <w:rFonts w:ascii="Happy Monkey" w:cs="Happy Monkey" w:eastAsia="Happy Monkey" w:hAnsi="Happy Monkey"/>
                <w:b w:val="1"/>
                <w:sz w:val="24"/>
                <w:szCs w:val="24"/>
                <w:rtl w:val="0"/>
              </w:rPr>
              <w:t xml:space="preserve">Assessment:</w:t>
            </w:r>
          </w:p>
        </w:tc>
      </w:tr>
    </w:tbl>
    <w:p w:rsidR="00000000" w:rsidDel="00000000" w:rsidP="00000000" w:rsidRDefault="00000000" w:rsidRPr="00000000" w14:paraId="00000026">
      <w:pPr>
        <w:rPr>
          <w:rFonts w:ascii="Happy Monkey" w:cs="Happy Monkey" w:eastAsia="Happy Monkey" w:hAnsi="Happy Monkey"/>
          <w:sz w:val="4"/>
          <w:szCs w:val="4"/>
        </w:rPr>
      </w:pPr>
      <w:r w:rsidDel="00000000" w:rsidR="00000000" w:rsidRPr="00000000">
        <w:rPr>
          <w:rtl w:val="0"/>
        </w:rPr>
      </w:r>
    </w:p>
    <w:tbl>
      <w:tblPr>
        <w:tblStyle w:val="Table12"/>
        <w:tblW w:w="11535.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35"/>
        <w:tblGridChange w:id="0">
          <w:tblGrid>
            <w:gridCol w:w="11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Happy Monkey" w:cs="Happy Monkey" w:eastAsia="Happy Monkey" w:hAnsi="Happy Monkey"/>
                <w:sz w:val="24"/>
                <w:szCs w:val="24"/>
              </w:rPr>
            </w:pPr>
            <w:r w:rsidDel="00000000" w:rsidR="00000000" w:rsidRPr="00000000">
              <w:rPr>
                <w:rFonts w:ascii="Happy Monkey" w:cs="Happy Monkey" w:eastAsia="Happy Monkey" w:hAnsi="Happy Monkey"/>
                <w:rtl w:val="0"/>
              </w:rPr>
              <w:t xml:space="preserve">Blood pressure &amp; pain scale assessment</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sectPr>
      <w:pgSz w:h="15840" w:w="12240" w:orient="portrait"/>
      <w:pgMar w:bottom="0" w:top="0" w:left="0" w:right="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appy Monkey">
    <w:embedRegular w:fontKey="{00000000-0000-0000-0000-000000000000}" r:id="rId1" w:subsetted="0"/>
  </w:font>
  <w:font w:name="Shadows Into Ligh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 Id="rId2" Type="http://schemas.openxmlformats.org/officeDocument/2006/relationships/font" Target="fonts/ShadowsInto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